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暑期特价横店影视城纯玩穿越三日游行程单</w:t>
      </w:r>
    </w:p>
    <w:p>
      <w:pPr>
        <w:jc w:val="center"/>
        <w:spacing w:after="100"/>
      </w:pPr>
      <w:r>
        <w:rPr>
          <w:rFonts w:ascii="微软雅黑" w:hAnsi="微软雅黑" w:eastAsia="微软雅黑" w:cs="微软雅黑"/>
          <w:sz w:val="20"/>
          <w:szCs w:val="20"/>
        </w:rPr>
        <w:t xml:space="preserve">暑期特价横店影视城纯玩穿越三日游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AHLX20250721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6：畅游夜游主题乐园梦幻谷，体验灾难实景演艺暴雨山洪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6：畅游夜游主题乐园梦幻谷，体验灾难实景演艺暴雨山洪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天：早指定时间地点集合乘车前往全球最大的影视主题公园——横店影视城。中餐后游览【梦外滩景区  门票自理 自理梦幻谷送梦外滩景区门票】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交通：汽车
                <w:br/>
                景点：梦外滩景区
                <w:br/>
                购物点：无
                <w:br/>
                自费项：梦外滩景区  （成人梦幻谷自理200元/人 赠送梦外滩景区门票及2早2正餐）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
                <w:br/>
                中餐后夜游大型夜间影视体验主题公园---【梦幻谷景区】（挂牌价230元/人 自理200元/人 送梦外滩景区门票和2早2正餐)。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梦幻谷水世界主要游乐设施：海王飞船：高速滑道，体验失重与俯冲的快感。多哈滑道：蜿蜒的巨型滑梯，适合多人同时游玩。幼发拉梯：近乎垂直的自由落体滑道，挑战胆量。尼罗河漂流：懒人河设计，可随水流悠闲漂浮。爱琴蓝海：造浪池模拟海浪效果，适合全家玩耍。儿童水寨：设有小型滑梯、喷水装置等，专为儿童设计。结束后入住酒店。
                <w:br/>
                交通：汽车
                <w:br/>
                景点：秦王宫景区     梦幻谷
                <w:br/>
                购物点：无
                <w:br/>
                自费项：梦幻谷（成人梦幻谷自理200元/人 赠送梦外滩景区门票及2早2正餐）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早餐：自理（成人梦幻谷自理200元/人 赠送梦外滩景区门票及2早2正餐）     午餐：自理（成人梦幻谷自理200元/人 赠送梦外滩景区门票及2早2正餐）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中餐后返程，结束愉快的旅程。
                <w:br/>
                交通：汽车
                <w:br/>
                景点：明清宫苑景区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早餐：自理（成人梦幻谷自理200元/人 赠送梦外滩景区门票及2早2正餐）     午餐：自理（成人梦幻谷自理200元/人 赠送梦外滩景区门票及2早2正餐）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行程中所列景点首道门票；（成人梦幻谷自理200元/人 赠送梦外滩景区门票及2早2正餐）
                <w:br/>
                13岁以下儿童 梦幻谷及梦外滩免门票；自理2早2正餐80元/人
                <w:br/>
                住宿	2晚横店或周边商务酒店住宿；（若产生男女单房差自理130元/人）
                <w:br/>
                用餐  	不含餐（自理梦幻谷200元 赠送2早2正餐）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（成人梦幻谷自理200元/人 赠送梦外滩景区门票及2早2正餐）
                <w:br/>
                其他的餐自理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梦幻谷景区</w:t>
            </w:r>
          </w:p>
        </w:tc>
        <w:tc>
          <w:tcPr/>
          <w:p>
            <w:pPr>
              <w:pStyle w:val="indent"/>
            </w:pPr>
            <w:r>
              <w:rPr>
                <w:rFonts w:ascii="微软雅黑" w:hAnsi="微软雅黑" w:eastAsia="微软雅黑" w:cs="微软雅黑"/>
                <w:color w:val="000000"/>
                <w:sz w:val="20"/>
                <w:szCs w:val="20"/>
              </w:rPr>
              <w:t xml:space="preserve">
                （成人梦幻谷自理200元/人 赠送梦外滩景区门票及2早2正餐）
                <w:br/>
                13岁以下儿童 梦幻谷及梦外滩免门票；自理2早2正餐80元/人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临时取消，补车位费240元/人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2025-07-23T16:28:32+08:00</dcterms:created>
  <dcterms:modified xsi:type="dcterms:W3CDTF">2025-07-23T16:28:32+08:00</dcterms:modified>
</cp:coreProperties>
</file>

<file path=docProps/custom.xml><?xml version="1.0" encoding="utf-8"?>
<Properties xmlns="http://schemas.openxmlformats.org/officeDocument/2006/custom-properties" xmlns:vt="http://schemas.openxmlformats.org/officeDocument/2006/docPropsVTypes"/>
</file>