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威海温德姆四日游行程单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火炬八街→幸福门广场→韩乐坊
                <w:br/>
                乘坐游轮＋喂海鸥＋刘公岛风景区→千里山海风情公路→那香海钻石沙滩浴场→布鲁威斯号沉船
                <w:br/>
                梦幻冰雪世界→刘家湾赶海园（赶海宝藏地）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w:br/>
                【水运会·世界帆船锦标赛基地】在这不仅可以欣赏海景风光，还可以近距离感受水上运动的魅力，码头上停靠着快艇、帆船、出海捕鱼的大船、游艇，供游客观看体验。
                <w:br/>
                <w:br/>
                【奥林匹克水上运动小镇】国家AAAA景区、中国十大水上运动小镇之首、CCTV外景拍摄地，成功举办了三届世界帆船锦标赛、五届中日韩国际帆船赛、两届中国水上运动会等60多项水上运动重大赛事。
                <w:br/>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早起集合用餐后，坐上大巴开启一天的旅程。
                <w:br/>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w:br/>
                多有不舍，但终将再见，希望碧海、蓝天、金沙、美食、美景，会成为您的美好回忆，希望您不虚此行，期待我们的再次相遇。希望各位旅客一直平安，幸福。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（如遇特殊情况，我社有权更换同级别酒店，敬请见谅，如遇单男或者单女，自行补房差）
                <w:br/>
                3、用餐: 占床含早餐
                <w:br/>
                4、导服: 导游服务
                <w:br/>
                5、门票: 行程所列景区首道门票
                <w:br/>
                6、儿童: 按儿童报名的游客不含门票及早餐（身高超出景区、酒店早餐厅免费标准，现场自行补票）。
                <w:br/>
                7、大童：按大童报名的游客含门票、不含早餐（身高超出酒店早餐厅免费标准，现场自行补票）
                <w:br/>
                8、老人: 因团队门票，凭有效证件产生优惠不退,敬请见谅
                <w:br/>
                9、其它: 含旅行社责任险（建议自行购买旅游人身意外险）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每班满30人开班，不满30人我社提前2日通知退团并退还全部费用且不做补偿；大交通票损我社全额承担；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2025-08-02T21:31:17+08:00</dcterms:created>
  <dcterms:modified xsi:type="dcterms:W3CDTF">2025-08-02T21:31:17+08:00</dcterms:modified>
</cp:coreProperties>
</file>

<file path=docProps/custom.xml><?xml version="1.0" encoding="utf-8"?>
<Properties xmlns="http://schemas.openxmlformats.org/officeDocument/2006/custom-properties" xmlns:vt="http://schemas.openxmlformats.org/officeDocument/2006/docPropsVTypes"/>
</file>