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中青旅全陪班-春来恩施（屏山版）行程单</w:t>
      </w:r>
    </w:p>
    <w:p>
      <w:pPr>
        <w:jc w:val="center"/>
        <w:spacing w:after="100"/>
      </w:pPr>
      <w:r>
        <w:rPr>
          <w:rFonts w:ascii="微软雅黑" w:hAnsi="微软雅黑" w:eastAsia="微软雅黑" w:cs="微软雅黑"/>
          <w:sz w:val="20"/>
          <w:szCs w:val="20"/>
        </w:rPr>
        <w:t xml:space="preserve">恩施大峡谷·七星寨·云龙河地缝·龙麟宫·清江大峡谷·屏山大峡谷·仙山贡水 ·女儿城·双动5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HTX20250522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安徽各地—恩施女儿城
                <w:br/>
              </w:t>
            </w:r>
          </w:p>
          <w:p>
            <w:pPr>
              <w:pStyle w:val="indent"/>
            </w:pPr>
            <w:r>
              <w:rPr>
                <w:rFonts w:ascii="微软雅黑" w:hAnsi="微软雅黑" w:eastAsia="微软雅黑" w:cs="微软雅黑"/>
                <w:color w:val="000000"/>
                <w:sz w:val="20"/>
                <w:szCs w:val="20"/>
              </w:rPr>
              <w:t xml:space="preserve">
                从安徽各市出发 ，乘坐动车前往硒都恩施。
                <w:br/>
                参考车次时间：D353  合肥南-恩施  09:29-15:17/D2207  合肥南-恩施 10:16-16:16
                <w:br/>
                导游接团后，参观【恩施土家女儿城】（游览时间约1.5小时）地处于有“世界硒都”之称的恩施土家苗族自治州恩施市土家女儿城马鞍山路41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抵达酒店之后办理好入住 ，早点休息为第二天的行程养足精神。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屏山大峡谷—宣恩夜景：仙山供水、文澜桥、墨达楼
                <w:br/>
              </w:t>
            </w:r>
          </w:p>
          <w:p>
            <w:pPr>
              <w:pStyle w:val="indent"/>
            </w:pPr>
            <w:r>
              <w:rPr>
                <w:rFonts w:ascii="微软雅黑" w:hAnsi="微软雅黑" w:eastAsia="微软雅黑" w:cs="微软雅黑"/>
                <w:color w:val="000000"/>
                <w:sz w:val="20"/>
                <w:szCs w:val="20"/>
              </w:rPr>
              <w:t xml:space="preserve">
                8:00酒店内用早餐
                <w:br/>
                09:00--11:00  恩施-鹤峰屏山
                <w:br/>
                11:00-12:00    中餐    团队用餐
                <w:br/>
                12:00-15:00    【屏山大峡谷】
                <w:br/>
                乘车前往鹤峰县【屏山风景区】（车程约2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17:00-17 ：30  【仙山贡水】
                <w:br/>
                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游览（云龙河地缝景区）换乘景交进景区【大峡谷云龙河地缝】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游览【七星寨景区】（游览时间约 3-4 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超市-清江大峡谷-蝴蝶岩-女儿城
                <w:br/>
              </w:t>
            </w:r>
          </w:p>
          <w:p>
            <w:pPr>
              <w:pStyle w:val="indent"/>
            </w:pPr>
            <w:r>
              <w:rPr>
                <w:rFonts w:ascii="微软雅黑" w:hAnsi="微软雅黑" w:eastAsia="微软雅黑" w:cs="微软雅黑"/>
                <w:color w:val="000000"/>
                <w:sz w:val="20"/>
                <w:szCs w:val="20"/>
              </w:rPr>
              <w:t xml:space="preserve">
                早餐后前往【综合特产超市】（参观时间约90-120分钟）参观,体验了解恩施硒土特产，恩施是迄今为止全球唯一探明独立硒矿床所在地，境内硒矿蕴藏量第一，拥有最丰富的富硒产品展示区，体验区，游客可自由选择恩施富硒土特产品。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如遇暴雨或景区分流等其他原因，不能上岸，不退任何费用，敬请理解）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龙鳞宫—合肥
                <w:br/>
              </w:t>
            </w:r>
          </w:p>
          <w:p>
            <w:pPr>
              <w:pStyle w:val="indent"/>
            </w:pPr>
            <w:r>
              <w:rPr>
                <w:rFonts w:ascii="微软雅黑" w:hAnsi="微软雅黑" w:eastAsia="微软雅黑" w:cs="微软雅黑"/>
                <w:color w:val="000000"/>
                <w:sz w:val="20"/>
                <w:szCs w:val="20"/>
              </w:rPr>
              <w:t xml:space="preserve">
                早餐后前往恩施国家 AAA 级景区【龙麟宫】（距离中心8公里⾥，游览约 2个小时），位于 恩施市城⻄郊麒麟溪源头，是⽔旱兼备洞⽳景观，由⽔洞、⼲洞和迷津洞组成，美不胜收。溶洞⽣成于寒武纪，今约 5 亿 5 千万年，后根据车次时间返回合肥，结束愉快的旅行！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：合肥往返恩施高铁二等座 ，景区空调旅游车
                <w:br/>
                2、住宿：双人标间（ 出现单人补房差/或拼住 ，如不能拼住则客人须自行补房差) 
                <w:br/>
                3、用餐 ：4早3正餐
                <w:br/>
                住房含早餐不吃不退 ，用餐人数不足 10 人或超过10 人 ，菜品相应增加减少 ；
                <w:br/>
                4、门票 ：以上所含景点首道门票
                <w:br/>
                5、导服 ：地接导游讲解陪同服务+全程陪同导游服务（ 15 人以上安排全陪导游）
                <w:br/>
                6、保险 ：旅行社责任险    （需在补充协议和出行须知上签字）
                <w:br/>
                7、儿童 ：6-14岁儿童、往返高铁票半票、车位、半餐、导服费 、优惠门票；不含住宿和早餐 
                <w:br/>
                6 周岁以下儿童含当地车位、半餐、导服费 ，不含住宿和早餐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1、自愿自费景区交通：
                <w:br/>
                ①云龙河地缝小蛮腰观光垂直电梯30元/人
                <w:br/>
                ②仙山贡水竹筏漂流90元/人
                <w:br/>
                ③屏山拍照游船30元/人
                <w:br/>
                ④恩施大峡谷上行索道105元/人 
                <w:br/>
                ⑤下行扶梯30元/人
                <w:br/>
                2、单人入住的单房差
                <w:br/>
                3、旅游期间未标明的餐费、 旅游期间的个人消费。
                <w:br/>
                4、旅游意外险（委托旅行社购买）。
                <w:br/>
                5、未注明由由旅行社承担的费用。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当地特产超市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车购</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云龙河地缝小蛮腰观光垂直电梯</w:t>
            </w:r>
          </w:p>
        </w:tc>
        <w:tc>
          <w:tcPr/>
          <w:p>
            <w:pPr>
              <w:pStyle w:val="indent"/>
            </w:pPr>
            <w:r>
              <w:rPr>
                <w:rFonts w:ascii="微软雅黑" w:hAnsi="微软雅黑" w:eastAsia="微软雅黑" w:cs="微软雅黑"/>
                <w:color w:val="000000"/>
                <w:sz w:val="20"/>
                <w:szCs w:val="20"/>
              </w:rPr>
              <w:t xml:space="preserve">云龙河地缝小蛮腰观光垂直电梯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屏山悬浮船拍照</w:t>
            </w:r>
          </w:p>
        </w:tc>
        <w:tc>
          <w:tcPr/>
          <w:p>
            <w:pPr>
              <w:pStyle w:val="indent"/>
            </w:pPr>
            <w:r>
              <w:rPr>
                <w:rFonts w:ascii="微软雅黑" w:hAnsi="微软雅黑" w:eastAsia="微软雅黑" w:cs="微软雅黑"/>
                <w:color w:val="000000"/>
                <w:sz w:val="20"/>
                <w:szCs w:val="20"/>
              </w:rPr>
              <w:t xml:space="preserve">屏山悬浮船拍照</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宣恩仙山贡水竹筏</w:t>
            </w:r>
          </w:p>
        </w:tc>
        <w:tc>
          <w:tcPr/>
          <w:p>
            <w:pPr>
              <w:pStyle w:val="indent"/>
            </w:pPr>
            <w:r>
              <w:rPr>
                <w:rFonts w:ascii="微软雅黑" w:hAnsi="微软雅黑" w:eastAsia="微软雅黑" w:cs="微软雅黑"/>
                <w:color w:val="000000"/>
                <w:sz w:val="20"/>
                <w:szCs w:val="20"/>
              </w:rPr>
              <w:t xml:space="preserve">宣恩仙山贡水竹筏</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上行索道+下行扶梯</w:t>
            </w:r>
          </w:p>
        </w:tc>
        <w:tc>
          <w:tcPr/>
          <w:p>
            <w:pPr>
              <w:pStyle w:val="indent"/>
            </w:pPr>
            <w:r>
              <w:rPr>
                <w:rFonts w:ascii="微软雅黑" w:hAnsi="微软雅黑" w:eastAsia="微软雅黑" w:cs="微软雅黑"/>
                <w:color w:val="000000"/>
                <w:sz w:val="20"/>
                <w:szCs w:val="20"/>
              </w:rPr>
              <w:t xml:space="preserve">恩施大峡谷上行索道 +下行扶梯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¥ 135.00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退费说明：特价优惠活动、报价均按照优惠门票核算；所有人群无优惠可退！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2025-06-24T16:01:06+08:00</dcterms:created>
  <dcterms:modified xsi:type="dcterms:W3CDTF">2025-06-24T16:01:06+08:00</dcterms:modified>
</cp:coreProperties>
</file>

<file path=docProps/custom.xml><?xml version="1.0" encoding="utf-8"?>
<Properties xmlns="http://schemas.openxmlformats.org/officeDocument/2006/custom-properties" xmlns:vt="http://schemas.openxmlformats.org/officeDocument/2006/docPropsVTypes"/>
</file>