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CA北京起止土耳其10日游行程单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XZZL20250614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行程：今日北京首都机场集合，准备搭乘中国国际航空公司客机飞往土耳其名城-伊斯坦布尔。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北京伊斯坦布尔-番红花城
                <w:br/>
              </w:t>
            </w:r>
          </w:p>
          <w:p>
            <w:pPr>
              <w:pStyle w:val="indent"/>
            </w:pPr>
            <w:r>
              <w:rPr>
                <w:rFonts w:ascii="微软雅黑" w:hAnsi="微软雅黑" w:eastAsia="微软雅黑" w:cs="微软雅黑"/>
                <w:color w:val="000000"/>
                <w:sz w:val="20"/>
                <w:szCs w:val="20"/>
              </w:rPr>
              <w:t xml:space="preserve">
                行程：抵达后导游接机前往参观古罗马竞技场 (外观时间约20分钟)，现在被称为苏丹艾哈迈德广场。在该广场有3个纪念碑：塞奥道西斯的【奥拜里斯克方尖碑】、【青铜制的蛇柱】及君士坦丁【奥拜里斯克方尖碑】。后前往参观奥斯曼土耳其时期的代表性建筑-【蓝色清真寺】（入内参观，时间约60分钟），原名苏丹艾哈迈德清真寺，是土耳其伊斯坦布尔的标志性建筑。它拥有6座宣礼塔，是世界上唯一拥有此数量的清真寺之一。其内外墙装饰着2万多片蓝白两色的瓷砖，呈现出独特的蓝色魅力。作为拜占庭风格的圆顶建筑，蓝色清真寺不仅是建筑杰作，更是土耳其文化和历史的瑰宝。随后前往【居尔哈尼公园】（入内游览约 30 分钟），此处原本是奥斯曼皇室的私家花园，托普卡帕老皇宫老皇宫的外花园，随着土耳其的现代化改革，逐渐对外开放。每年的 4-5 月份，是郁金香开放的季节，居尔哈尼公园是伊斯坦布尔郁金香节活动的重要场所，在此稍憩是非常好的体验。（注：郁金香节活动以伊斯坦布尔政府安排为准，如在期间未安排郁金香节活动，则只做公园游览，敬请谅解。）之后参观与伦敦圣保罗、梵蒂冈的圣彼得齐名的【圣索菲亚大教堂】（外观），圣索菲亚大教堂是世界中古七大奇迹之一，也是伊斯坦布尔足以笑傲天下的恢宏建筑。之后前往【托普卡普老皇宫】（外观）位于土耳其伊斯坦布尔，曾是奥斯曼帝国苏丹的官邸及主要居所，历时近400年。宫殿占地约70万平方米，由四个庭院及其他建筑组成，拥有大量历史文物，如盔甲、缩画、书法原稿等。现为土耳其最大的博物馆，是伊斯坦布尔的重要观光胜地。之后驱车赶往番红花城，1994年被列入世界遗产名录的【番红花小镇】这座迷人的土耳其小镇，以其独特的奥斯曼建筑风格和历史悠久而著称。这里的建筑精美绝伦，每一栋都诉说着古老的故事。漫步在街头巷尾，仿佛穿越时空，感受历史的厚重与自然的和谐交融，是每位旅行者的必访之地。抵达后入住番红花城小镇民宿酒店休息
                <w:br/>
                交通：航班：CA859    0200-0740    (实际以出团通知书为准)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午餐：旋转烤肉餐或烤鱼餐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番红花城-安卡拉-卡帕多奇亚
                <w:br/>
              </w:t>
            </w:r>
          </w:p>
          <w:p>
            <w:pPr>
              <w:pStyle w:val="indent"/>
            </w:pPr>
            <w:r>
              <w:rPr>
                <w:rFonts w:ascii="微软雅黑" w:hAnsi="微软雅黑" w:eastAsia="微软雅黑" w:cs="微软雅黑"/>
                <w:color w:val="000000"/>
                <w:sz w:val="20"/>
                <w:szCs w:val="20"/>
              </w:rPr>
              <w:t xml:space="preserve">
                行程：早餐后参观番红花城的小山丘:【希德尔立克山丘】（约20分钟） 一座雄伟壮观的自然地标，矗立在广袤的大地上，它的轮廓在蓝天的映衬下显得格外清晰。山丘上植被繁茂，四季变换着不同的色彩，从翠绿的春天到金黄的秋天，每一季都呈现出独特的美丽。登上山顶，俯瞰四周，视野开阔，仿佛能触摸到天空的边际，感受到大自然的壮丽与宁静。在这里，人们可以远离城市的喧嚣，享受与大自然的亲密接触。游览结束后驱车赶往安卡拉，参观【国父纪念馆】（约60分钟），是专为纪念土耳其共和国的创始人——穆斯塔法·凯末尔（也被尊称为阿塔图尔克或土耳其之父）而建造的。这座纪念馆位于首都安卡拉，始建于1944年，并于1953年竣工。它是一座茶色石建筑物，整体气势宏伟，显得庄重而肃穆。之后途经游览【图兹湖盐湖】（游览时间约40分钟），土耳其的“天空之境”，位于安纳托利亚高原中部，湖面广达1500平方公里。湖水含盐量高，如镜般反射天空景色，尤其在春夏之交，湖水丰盈，粉色藻类点缀其间，形成梦幻般的自然奇观。漫步湖畔，仿佛置身天空之下，令人流连忘返。随后继续乘车前往世界上最壮观的“风化区” ——卡帕多奇亚，抵达后前往酒店入住，并享用酒店晚餐。
                <w:br/>
                小贴士：
                <w:br/>
                1.番红花城-安卡拉的正常车程约3小时左右。
                <w:br/>
                2.安卡拉-卡帕多奇亚的正常车程约3小时左右。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行程：早餐前可自费参加【热气球之旅】（如因天气等不可抗力因素影响无法正常飞行，则取消该自费项目，费用退还！）卡帕多奇亚与肯尼亚和南非齐名，是世界上玩热气球最受欢迎的三个地方之一，游人在此可以乘坐热气球观看卡帕多奇亚全景。之后前往BIZ HALI 地毯店或其它地毯店（时间约1小时）。后外观【乌其萨天然奇石景观城堡区】（游览时间约30分钟）雄踞山巅，俯瞰四周，是土耳其历史上的军事要地。其坚固的石墙、陡峭的悬崖和复杂的防御工事，见证了无数英勇的战斗。站在要塞之巅，仿佛能听到历史的回声，感受那份坚韧与不屈。随后游览外观【鸽子谷】（游览时间约20分钟）位于土耳其卡帕多奇亚，是一片宁静而美丽的山谷。数以万计的鸽子在此栖息，群鸟飞翔时如白云掠过天际。山谷四周，奇特的石柱林立，仿佛置身于奇幻的岩石森林之中，令人流连忘返。之后前往陶瓷店欣赏各种陶瓷（时间约1小时），晚上安排【土耳其之夜】音乐响起，游客欢聚一堂，品尝美酒小食，在这让人沉醉的异国情调的夜晚之中，欣赏土耳其美轮美奂的传统舞蹈表演。结束后入住酒店休息。
                <w:br/>
                温馨提示：
                <w:br/>
                报名卡帕热气球第一天的,若因天气等不可抗力因素影响无法正常飞行的；需在卡帕第二天重新报名预定,可能会因热气球位子紧张而无法乘坐，请客人谅解!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卡帕多奇亚-孔亚-帕姆卡莱（棉花堡）
                <w:br/>
              </w:t>
            </w:r>
          </w:p>
          <w:p>
            <w:pPr>
              <w:pStyle w:val="indent"/>
            </w:pPr>
            <w:r>
              <w:rPr>
                <w:rFonts w:ascii="微软雅黑" w:hAnsi="微软雅黑" w:eastAsia="微软雅黑" w:cs="微软雅黑"/>
                <w:color w:val="000000"/>
                <w:sz w:val="20"/>
                <w:szCs w:val="20"/>
              </w:rPr>
              <w:t xml:space="preserve">
                行程：早餐后驱车前往孔亚（行车约3.5小时）中游览【 SARATLI 地下城参观】（约 30 分钟），这个地下城市是在罗马时代由基督徒在卡帕多西亚地区为躲避罗马人的迫害而建立的。在压迫和战争时期，它是早期基督徒的庇护所，为社区提供了一个安全的避风港，直到危险通过。Saratlı地下城市由 7 层组成，经过 2011 年至 2016 年的大规模挖掘，三层目前对游客开放。这座城市有各种生活空间，如厨房、水井、坟墓、教堂和储藏室。之后途径【古驿站】（入内约40 分钟）现存于土耳其境内最宏伟的一座驿站，位于 Aksaray 以西 40 公里处。自古是安纳托利亚地区商旅必经之地，亦为丝路的中继站。在塞尔柱土耳其时代由于商贩云集，成为通商重镇。这段辉煌时期遗留至今的建筑代表作莫过于宏伟高大的驿站。午餐后继续乘车前往帕姆卡莱（行车约 4 小时）抵达后入住酒店休息，晚餐在酒店内用自助餐，可免费享受温泉浴，旅途劳顿一洗而空(请自备泳衣泳帽）。
                <w:br/>
                小贴士：孔亚-帕姆卡莱正常行车时间约3.5小时左右。
                <w:br/>
                温馨提示：棉花堡酒店内可免费泡温泉（视酒店营业温泉时间而定），故可建议客人自带泳衣泳帽，因在酒店内购买泳衣价格很贵。，如需使用酒店内浴巾单独支付费用，请知晓。
                <w:br/>
                棉花堡酒店无电梯，如需行李员搬运行李，建议支付礼节性小费。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帕姆卡莱（棉花堡）-费特希耶
                <w:br/>
              </w:t>
            </w:r>
          </w:p>
          <w:p>
            <w:pPr>
              <w:pStyle w:val="indent"/>
            </w:pPr>
            <w:r>
              <w:rPr>
                <w:rFonts w:ascii="微软雅黑" w:hAnsi="微软雅黑" w:eastAsia="微软雅黑" w:cs="微软雅黑"/>
                <w:color w:val="000000"/>
                <w:sz w:val="20"/>
                <w:szCs w:val="20"/>
              </w:rPr>
              <w:t xml:space="preserve">
                行程：酒店早餐后，参观前往世界七大奇观之一【棉花堡】是土耳其一处独特的自然景观。白色的石灰岩在阳光照射下熠熠生辉，层层叠叠，如同铺满了柔软棉花的巨大城堡。清澈的温泉水从岩石间缓缓涌出，积水成池，与白色的岩石相映成趣。站在堡顶俯瞰，整个棉花堡宛如一片洁白的梦境，既壮观又神秘。游客们可以在此泡温泉、欣赏美景，感受大自然的神奇魅力。和【希拉波利斯古城遗址】是古罗马时期的著名遗迹。建于公元前190年，曾是古罗马浴场的中心，并在公元2至3世纪达到鼎盛。古城承袭希腊传统风格，主要街道长达1公里，两旁排列着重要建筑。重要遗迹包括剧院、八角形建筑、纪念门等。作为古代丝绸之路的重要站点，希拉波利斯古城于1988年被列为世界文化遗产。之后前往特色棉纺店（时间约1小时），午餐后驱车前往【费特希耶】土耳其的度假胜地，位于地中海沿岸。这里有湛蓝的海水、金色的沙滩和壮丽的悬崖，是水上运动爱好者的天堂。古镇与新城交相辉映，充满了异国情调和活力，是享受阳光与海滩的理想之地。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费特希耶-以弗所-伊兹密尔
                <w:br/>
              </w:t>
            </w:r>
          </w:p>
          <w:p>
            <w:pPr>
              <w:pStyle w:val="indent"/>
            </w:pPr>
            <w:r>
              <w:rPr>
                <w:rFonts w:ascii="微软雅黑" w:hAnsi="微软雅黑" w:eastAsia="微软雅黑" w:cs="微软雅黑"/>
                <w:color w:val="000000"/>
                <w:sz w:val="20"/>
                <w:szCs w:val="20"/>
              </w:rPr>
              <w:t xml:space="preserve">
                行程：早餐后也可以参加丰富多彩的自费项目：滑翔伞(滑翔伞受当天天气等不可抗力因素影响,具体参与时间以实际行程为准)。像小鸟一样飞翔,俯瞰蓝宝石海岸线的美景。之后驱车赶往【以弗所遗址】（入内游览时间约1.5小时）是古希腊时期的重要城市遗址。这座遗址保存了大量古希腊建筑和雕塑，其中最著名的是以弗所古城和阿尔忒弥斯神庙。漫步在遗址中，仿佛能穿越时空，感受古希腊文明的辉煌。古老的建筑、精美的雕塑和壮丽的景色，共同构成了以弗所遗址独特的魅力，吸引着无数游客前来探寻历史的痕迹。之后前往【阿忒米斯神庙遗址】阿忒弥斯神庙，又被称为阿尔忒弥斯神庙，是古希腊神话中狩猎女神和森林女神阿尔忒弥斯的神庙。它是古代世界七大奇迹之一，前往POPYLAR（或其它）皮衣店和糖果店 （各参观时间约1小时）。之后驱车赶往伊兹密尔入住酒店休息。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伊兹密尔-伊斯坦布尔
                <w:br/>
              </w:t>
            </w:r>
          </w:p>
          <w:p>
            <w:pPr>
              <w:pStyle w:val="indent"/>
            </w:pPr>
            <w:r>
              <w:rPr>
                <w:rFonts w:ascii="微软雅黑" w:hAnsi="微软雅黑" w:eastAsia="微软雅黑" w:cs="微软雅黑"/>
                <w:color w:val="000000"/>
                <w:sz w:val="20"/>
                <w:szCs w:val="20"/>
              </w:rPr>
              <w:t xml:space="preserve">
                行程：酒店早餐后，驱车前往伊斯坦布尔，游览塔克西姆广场（自由活动约1.5小时左右）塔克西姆广场‌是伊斯坦布尔的重要市中心，相当于伊斯坦布尔的“天安门广场”。这里聚集了各种画廊、博物馆和艺术中心，是土耳其艺术的中心地带。游客可以在这里感受到浓厚的历史气息和艺术氛围，同时也能品尝到当地的美食和享受美酒吧的时光‌在塔克西姆广场附近，‌独立大街‌是一条繁华的商业街，游客可以在这里找到各种国际美食和购物场所，结束后驱车赶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伊斯坦布尔-北京
                <w:br/>
              </w:t>
            </w:r>
          </w:p>
          <w:p>
            <w:pPr>
              <w:pStyle w:val="indent"/>
            </w:pPr>
            <w:r>
              <w:rPr>
                <w:rFonts w:ascii="微软雅黑" w:hAnsi="微软雅黑" w:eastAsia="微软雅黑" w:cs="微软雅黑"/>
                <w:color w:val="000000"/>
                <w:sz w:val="20"/>
                <w:szCs w:val="20"/>
              </w:rPr>
              <w:t xml:space="preserve">
                行程：酒店早餐后，参加船游博斯普鲁斯海峡（约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之后打卡伊斯坦布尔【网红大桥-加拉塔大桥】（约30分钟）
                <w:br/>
                然后前往世界闻名的【大巴扎】(约1小时)，拥有650年的历史，65条街道、4400家商铺、22个入口，历史非常久远，穿梭其间，有种穿越时空的感觉，您可在此精心地挑选喜爱的当地特色商品；珠宝店（约1小时），之后前往机场，乘坐国际航班，飞回北京。
                <w:br/>
                交通：航班：参考航班:  CA860    1455-0530+1 (实际以出团通知书为准)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抵达北京，结束愉快的土耳其之旅！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1、北京/土耳其往返国际，含机场建设税；
                <w:br/>
                2、五星酒店或特色酒店（双人标准间及早餐）；
                <w:br/>
                3、境外旅游巴士（每人1正座）及外籍司机；（根据团队人数，例：通常为19人安排27座车，25人安排46座车，如遇突发情况我社可能调整，当地用车全程有WIFI可能会信号不好，希望您谅解。）
                <w:br/>
                4、境外导游服务(由于土耳其国家旅游局规定,不允许外籍人士作为导游带团,故我社安排当地英文持证导游+领队兼中文翻译或当地持证中文导游+领队,保证同等服务质量,望周知!)
                <w:br/>
                5、酒店自助早晚餐或中餐、（中餐：八菜一汤，10人一桌，如人数减少，则会根据实际人数做适当调整）或当地餐；(用餐时间在飞机或船上以机船餐为准，不再另补，如因自身原因放弃用餐，则餐费不退)。
                <w:br/>
                6、行程中所列入内参观景点首道门票；（如因自身原因放弃参观，景点门票费不退）
                <w:br/>
                7、旅行社责任险；
                <w:br/>
                8、境外旅游意外伤害保险。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全程境外司导及领队综合服务费200美金/人，由领队机场现收取.
                <w:br/>
                2.个人旅游签证费70美金/人，由领队机场现收取.
                <w:br/>
                3.依照旅游业现行业规定，本公司有权依据最终出团人数，调整分房情况。客人报名时为单男或单女，分房时如产生自然单间，单间差请客人自理！单间差3500元/人.
                <w:br/>
                4.6岁以下儿童(以护照生日为准,不含6岁)不占床减600/人.如需占床按成人提交订单;11岁以上儿童(以护照生日为准,含6岁)土耳其酒店要求必须占床.
                <w:br/>
                5.护照费用,签证相关的例如未成年人公证，认证等相关费用.
                <w:br/>
                6.个人消费(酒店内电话、传真、洗熨、收费电视、饮料,洗衣，理发，饮料，烟酒，行李搬运等私人费用).
                <w:br/>
                7.如遇第三方原因(如航班取消,变更等情况)以及人力不可抗拒因素(如战争,罢工,恶劣天气,重大疫情,道路 中断等情况) 飞机、车辆、船只等交通工具发生故障导致时间延误或行程更改引起的经济损失和责任.行李在航班托运期间的造成损坏的经济损失和责任.
                <w:br/>
                8.因个人原因滞留产生的一切费用.
                <w:br/>
                9.旅游费用不包括旅游者因违约、自身过错、自由活动期间内行为或自身疾病引起的人身和财产损失.行程中未提及的服务以及上述报价包含条款中未列明的一切额外费用.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珠宝+手表</w:t>
            </w:r>
          </w:p>
        </w:tc>
        <w:tc>
          <w:tcPr/>
          <w:p>
            <w:pPr>
              <w:pStyle w:val="indent"/>
            </w:pPr>
            <w:r>
              <w:rPr>
                <w:rFonts w:ascii="微软雅黑" w:hAnsi="微软雅黑" w:eastAsia="微软雅黑" w:cs="微软雅黑"/>
                <w:color w:val="000000"/>
                <w:sz w:val="20"/>
                <w:szCs w:val="20"/>
              </w:rPr>
              <w:t xml:space="preserve">伊斯坦布尔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皮衣</w:t>
            </w:r>
          </w:p>
        </w:tc>
        <w:tc>
          <w:tcPr/>
          <w:p>
            <w:pPr>
              <w:pStyle w:val="indent"/>
            </w:pPr>
            <w:r>
              <w:rPr>
                <w:rFonts w:ascii="微软雅黑" w:hAnsi="微软雅黑" w:eastAsia="微软雅黑" w:cs="微软雅黑"/>
                <w:color w:val="000000"/>
                <w:sz w:val="20"/>
                <w:szCs w:val="20"/>
              </w:rPr>
              <w:t xml:space="preserve">库撒达斯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w:t>
            </w:r>
          </w:p>
        </w:tc>
        <w:tc>
          <w:tcPr/>
          <w:p>
            <w:pPr>
              <w:pStyle w:val="indent"/>
            </w:pPr>
            <w:r>
              <w:rPr>
                <w:rFonts w:ascii="微软雅黑" w:hAnsi="微软雅黑" w:eastAsia="微软雅黑" w:cs="微软雅黑"/>
                <w:color w:val="000000"/>
                <w:sz w:val="20"/>
                <w:szCs w:val="20"/>
              </w:rPr>
              <w:t xml:space="preserve">卡帕多奇亚</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w:t>
            </w:r>
          </w:p>
        </w:tc>
        <w:tc>
          <w:tcPr/>
          <w:p>
            <w:pPr>
              <w:pStyle w:val="indent"/>
            </w:pPr>
            <w:r>
              <w:rPr>
                <w:rFonts w:ascii="微软雅黑" w:hAnsi="微软雅黑" w:eastAsia="微软雅黑" w:cs="微软雅黑"/>
                <w:color w:val="000000"/>
                <w:sz w:val="20"/>
                <w:szCs w:val="20"/>
              </w:rPr>
              <w:t xml:space="preserve">卡帕多奇亚</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棉纺织店</w:t>
            </w:r>
          </w:p>
        </w:tc>
        <w:tc>
          <w:tcPr/>
          <w:p>
            <w:pPr>
              <w:pStyle w:val="indent"/>
            </w:pPr>
            <w:r>
              <w:rPr>
                <w:rFonts w:ascii="微软雅黑" w:hAnsi="微软雅黑" w:eastAsia="微软雅黑" w:cs="微软雅黑"/>
                <w:color w:val="000000"/>
                <w:sz w:val="20"/>
                <w:szCs w:val="20"/>
              </w:rPr>
              <w:t xml:space="preserve">帕姆卡莱</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伊斯坦布尔/库撒达斯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自费表</w:t>
            </w:r>
          </w:p>
        </w:tc>
        <w:tc>
          <w:tcPr/>
          <w:p>
            <w:pPr>
              <w:pStyle w:val="indent"/>
            </w:pPr>
            <w:r>
              <w:rPr>
                <w:rFonts w:ascii="微软雅黑" w:hAnsi="微软雅黑" w:eastAsia="微软雅黑" w:cs="微软雅黑"/>
                <w:color w:val="000000"/>
                <w:sz w:val="20"/>
                <w:szCs w:val="20"/>
              </w:rPr>
              <w:t xml:space="preserve">
                伊斯坦布尔一日游	费用包含：
                <w:br/>
                圣索菲亚大教堂入内+烤肉午餐+金角湾观光+洛蒂山+咖啡馆+多玛巴赫切新皇宫（外观）+塔克西姆广场
                <w:br/>
                （5人起订）	195USD
                <w:br/>
                卡帕多奇亚热气球	费用包含：
                <w:br/>
                伴随热气球缓缓升空，异域风光，尽收眼底
                <w:br/>
                （5人起订）	350USD
                <w:br/>
                帕姆卡莱滑翔伞	费用说明 ：
                <w:br/>
                450米左右高度，根据天气情况滑翔5-15分钟	180USD
                <w:br/>
                吉普车	费用说明 ：
                <w:br/>
                杰米利山，乌普及山谷全景，戈达梅山谷和废墟，奥塔希萨尔山谷全景，红色山谷（4人起订 约2小时）	100USD
                <w:br/>
                土耳其浴	费用说明 ：
                <w:br/>
                土耳其文化中一种传统的洗浴方式，具有悠久的历史和独特的仪式感。它不仅是清洁身体的场所，更是社交、放松和享受文化体验的重要空间
                <w:br/>
                	100USD
                <w:br/>
                 格莱美露天博物馆	费用说明 ：
                <w:br/>
                格莱美露天博物馆（约40分钟）	75USD
                <w:br/>
                费特希耶滑翔伞	费用包含：
                <w:br/>
                滑翔伞公司派车接客人，乘车上山约30分钟到达1900～2000米高的起飞台，根据天气情况滑翔20-40分钟	225USD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1、如遇部分景点节假日休息或庆典等，本社有权根据实际情况调整行程游览先后顺序，以尽可能保证游览内容。但客观因素限制确实无法安排的，本社将根据实际情况进行调整，敬请各位贵宾理解与配合！
                <w:br/>
                2、如遇航空公司政策性调整机票价格，请按规定补交差价。机票价格为团队机票，不得改签换人退票；
                <w:br/>
                3、如遇天气、战争、罢工、地震等人力不可抗力因素无法游览，我社将按照旅行社协议，退还未游览景点门票费用，但赠送项目费用不退
                <w:br/>
                4、由于团队行程中所有住宿、用车、景点门票等均为旅行社打包整体销售，因此若游客因自身原因未能游览参观的则视为自动放弃，旅行社将无法退费用。
                <w:br/>
                5、本社有权根据景点节假日休息（关门）调整行程游览先后顺序，但游览内容不会减少，标准不会降低。
                <w:br/>
                6、如果旅游目的地国家政策性调整门票或其他相关价格，请按规定补交差价；
                <w:br/>
                7、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8、行程中未标注“入内参观”的景点均为游览外观；入内参观景点均含首道门票。
                <w:br/>
                9、行程中所注明的城市间距离，参照境外地图，仅供参考，视当地交通状况进行调整；行程中所列航班号及时间仅供参考，将根据实际情况做出合理的调整；
                <w:br/>
                10、行程中如遇客观原因导致团队无法用餐，领队会在抵达前提前告知您，并按标准进行整团退餐，请您谅解。
                <w:br/>
                11、行程中有些酒店的双人标准房会设置一大一小两张床，方便有小孩的家庭游客；还有些酒店双人房只设置一张大的双人大床，放置双份床上用品，有时是二张单人床拼在一起，用时可拉开。
                <w:br/>
                12、观光时，大件行李可放在旅游车上，贵重物品一定随身携带，以免丢失。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本旅行社提醒游客特别注意：在随团旅游期间，无论是在自由活动期间还是团队旅游过程中，请务必注意自身人身安全及财产安全；防止意外事故的发生；注意饮食卫生及身体健康。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1、旅游者在行程开始前30日以内提出解除合同或者按照本合同第十二条第2款约定由出境社在行程
                <w:br/>
                开始前解除合同的，按下列标准扣除必要的费用：
                <w:br/>
                行程开始前29日至15日，按旅游费用总额的5%；
                <w:br/>
                行程开始前14日至7日，按旅游费用总额的20%；
                <w:br/>
                行程开始前6日至4日，按旅游费用总额的50%；
                <w:br/>
                行程开始前3日至1日，按旅游费用总额的60%；
                <w:br/>
                行程开始当日，按旅游费用总额的70%。
                <w:br/>
                如按上述比例支付的业务损失费不足以赔偿旅行社的实际损失，旅游者应当按实际损失对旅行社予以赔偿 ，
                <w:br/>
                但最高额不应当超过旅游费用总额。 旅行社在扣除上述业务损失费后，应当在旅游者退团通知到达日起5个
                <w:br/>
                工作日内向旅游者退还剩余旅游费用因部分旅游资源需提前预订的特殊性，本产品线路在支付后至出行前 7天
                <w:br/>
                外取消的，也将产生实际损失，具体损失包括但不限于机票、车票、船票、酒店、门票等；如旅游者需要取消
                <w:br/>
                订单，应及时联系旅行社，旅行社除协助旅游者减损并退还未实际发生的损失费用外不再承担其他赔偿责任。
                <w:br/>
                2、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
                <w:br/>
                行程开始前29日至15日，支付旅游费用总额2%的违约金；
                <w:br/>
                行程开始前14日至7日，支付旅游费用总额5%的违约金；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如按上述比例支付的违约金不足以赔偿旅游者的实际损失，出境社应当按实际损失对旅游者予以赔偿。
                <w:br/>
                其他违约责任参考旅游法或所签署的旅游合同中所列明的违约。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2025-05-11T08:13:19+08:00</dcterms:created>
  <dcterms:modified xsi:type="dcterms:W3CDTF">2025-05-11T08:13:19+08:00</dcterms:modified>
</cp:coreProperties>
</file>

<file path=docProps/custom.xml><?xml version="1.0" encoding="utf-8"?>
<Properties xmlns="http://schemas.openxmlformats.org/officeDocument/2006/custom-properties" xmlns:vt="http://schemas.openxmlformats.org/officeDocument/2006/docPropsVTypes"/>
</file>