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footer1.xml" ContentType="application/vnd.openxmlformats-officedocument.wordprocessingml.footer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jc w:val="center"/>
      </w:pPr>
      <w:r>
        <w:pict>
          <v:shape type="#_x0000_t75" style="width:400pt; height:26.666666666667pt; margin-left:0pt; margin-top:0pt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pStyle w:val="pStyle"/>
      </w:pPr>
      <w:r>
        <w:rPr>
          <w:rFonts w:ascii="微软雅黑" w:hAnsi="微软雅黑" w:eastAsia="微软雅黑" w:cs="微软雅黑"/>
          <w:sz w:val="24"/>
          <w:szCs w:val="24"/>
          <w:b/>
          <w:bCs/>
        </w:rPr>
        <w:t xml:space="preserve">春节老君山、白马寺、龙门石窟、洛邑古城、丽景门、追梦谷纯玩三日游行程单</w:t>
      </w:r>
    </w:p>
    <w:p>
      <w:pPr>
        <w:jc w:val="center"/>
        <w:spacing w:after="100"/>
      </w:pPr>
      <w:r>
        <w:rPr>
          <w:rFonts w:ascii="微软雅黑" w:hAnsi="微软雅黑" w:eastAsia="微软雅黑" w:cs="微软雅黑"/>
          <w:sz w:val="20"/>
          <w:szCs w:val="20"/>
        </w:rPr>
        <w:t xml:space="preserve">春节老君山、白马寺、龙门石窟、洛邑古城、丽景门、追梦谷纯玩三日游</w:t>
      </w:r>
    </w:p>
    <w:tbl>
      <w:tblGrid>
        <w:gridCol w:w="1200" w:type="dxa"/>
        <w:gridCol w:w="2300" w:type="dxa"/>
        <w:gridCol w:w="1200" w:type="dxa"/>
        <w:gridCol w:w="2300" w:type="dxa"/>
        <w:gridCol w:w="1200" w:type="dxa"/>
        <w:gridCol w:w="2300" w:type="dxa"/>
      </w:tblGrid>
      <w:tblPr>
        <w:tblStyle w:val="travel"/>
      </w:tblP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产品编号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AHLX202508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出发地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合肥市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目的地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洛阳市</w:t>
            </w:r>
          </w:p>
        </w:tc>
      </w:t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行程天数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3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去程交通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汽车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返程交通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汽车</w:t>
            </w:r>
          </w:p>
        </w:tc>
      </w:t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参考航班</w:t>
            </w:r>
          </w:p>
        </w:tc>
        <w:tc>
          <w:tcPr>
            <w:gridSpan w:val="5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全程空调旅游车（根据人数定车型）</w:t>
            </w:r>
          </w:p>
        </w:tc>
      </w:t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产品亮点</w:t>
            </w:r>
          </w:p>
        </w:tc>
        <w:tc>
          <w:tcPr>
            <w:tcW w:w="8500" w:type="dxa"/>
            <w:gridSpan w:val="5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达人推荐指数： ★★★★★
                <w:br/>
                特色1： 远赴人间惊鸿宴，一睹仙山盛世颜——道教名山老君山；日出、日落、云海、雪景，堪称天下一绝
                <w:br/>
                特色2：艺术宝库——四大石窟之——龙门石窟；
                <w:br/>
                特色3：“梦里隋唐，尽在洛邑古城”神都洛阳夜景—沉浸式体验盛唐风情；
                <w:br/>
                特色4：洛阳第一楼，中原第一门——丽景门；
                <w:br/>
                特色5：十里长峡天瀑绝唱——追梦谷；
                <w:br/>
                特色6：中国第一古刹、世界著名珈蓝——白马寺；
                <w:br/>
                特色7：品质纯玩，全程0购物，拒绝任何明店、暗店！
              </w:t>
            </w:r>
          </w:p>
        </w:tc>
      </w:t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产品介绍</w:t>
            </w:r>
          </w:p>
        </w:tc>
        <w:tc>
          <w:tcPr>
            <w:tcW w:w="8500" w:type="dxa"/>
            <w:gridSpan w:val="5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【行程安排】
                <w:br/>
                ☀第 1 天：早指定时间地点集合，乘车赴河南古都-洛阳，抵达后参观中国第一古刹——【洛阳白马寺】，始建于东汉永平十一年（公元68年），世界著名伽蓝，是佛教传入中国后兴建的第一座寺院。洛阳白马寺建立之后，中国“僧院”便泛称为“寺”，洛阳白马寺也因此被认为是中国佛教的发源地，有中国佛教的“祖庭”和“释源”之称。洛阳白马寺距今已有1900多年的历史，占地面积约为200亩，现存的遗址古迹为元、明、清时所留，寺内保存了大量元代夹纻干漆造像如三世佛、二天将、十八罗汉等，弥足珍贵。感受佛家“晨钟暮鼓、宁静怡然”游览印度风格佛殿、泰国风格佛殿。后游览【洛邑古城景区】，被誉为“中原渡口”，东至新街，西至金业路，南至南护城河，北至中州东路，包含文峰塔、河南府文庙、妥灵宫、四眼井、金元古城墙遗址等多个历史时期保护建筑，是集游、玩、吃、住、购于一体的综合性人文旅游观光区。洛邑古城为“河南省夜间文旅消费集聚区”。 “洛邑”系洛阳古时的旧称，由古至今是华夏文明的代表，历经十三朝古都，被喻为“文化圣城”。洛邑古城是在老城区以文峰塔为中心，大规模兴建古建筑，把老城几千年的古风还原出来。古城以唐、宋、元、明、清、民国各时期建筑风格为建设主基调，发展和继承洛邑古城原有的文化景观和人文气息，一步一景，人文气息浓厚。走在古城内，仿佛穿越时空。唐代的酒楼、宋代的商铺，一不留神走过了明清，抬头就是民国的旧墙。然而洛邑古城真正的魅力，却在藏身古街中的百态非遗。传统音乐、传统美术、传统医药、曲艺民俗，都在这里拥有一席之地。唐三彩、泥咕咕、孔家钧窑、叶雕、汝阳刘毛笔、秦氏绢艺、皮雕，一座小城里，竟藏着国家、省、市级200余项非物质文化遗产业态。后游览洛阳第一楼，中原第一门—【丽景门景区】。它是洛阳老城的西大门，与东大街的钟鼓楼遥相呼应，是老城最具特色的标志性建筑。丽景门的箭楼、城门楼加瓮城并配以护城河的建筑结构，是中国历史上最为典型最为优秀的城门，有诗人用:“洛阳牡丹甲天下，丽景城楼世无双。”来赞美它无限的魅力。后入住酒店休息！
                <w:br/>
                ☀第 2 天：早餐后游览【老君山-追梦谷景区】，这里是老子西出函谷关到茫茫伏牛山腹地寻找归隐之地，就是从这里开始，一步步跋山涉水，最终成就了千古之师，景区内水沛草丰，茂林修竹，原始深林遮天蔽。三步一潭，五步一瀑，移步换景，仙境神韵。最著名的是“追梦八景”龙吟听泉、翠崖红叶、趣葩弄溪、幽谷蛙鸣、翠竹风声、玉圣吐香、幽林追梦、天瀑绝唱。后游览“国家AAAAA景区”【世界地质公园——老君山景区】（游览时间约5小时），海拔2200米，记录着十九亿年来华北古陆块南缘裂解、离散、增生、聚合、碰撞、造山等构造演化过程。年平均气温：14.7℃。参观老子文化苑：老子文化苑总面积十万余平方米。整体布局突出了“大道行天下，和谐兴中华”的主题，融通了“道行天下、德润古今、天人合一、尊道贵德”的理念，老子铜像高59米，用360吨青铜铸造，堪称世界之最；随后步行或者乘坐（峰林索道80元/人自理）参观十里画屏，它是在距今1.4—0.8亿年间秦岭造山带抬升造山过程中形成的相对年轻的岩体，被国内地质学家命名为“老君山岩体”峰林之间内一步一景，步移景换，景景如画，故称之为“十里画屏；后乘车入住酒店休息!
                <w:br/>
                【温馨提示】：
                <w:br/>
                老君山景区参观期间，大部分台阶、切记观景不走路、走路不观景。
                <w:br/>
                老君山是秦岭余脉八百里伏牛山脉、网红打卡地、力压三雄。
                <w:br/>
                中灵大索道或者云景大索道（两个索道交替运行）
                <w:br/>
                峰林小索道往返80元人，游客根据自己的身体情况自由选择。
                <w:br/>
                <w:br/>
                ☀第 3 天：早餐后参观【龙门石窟景区】，是中国石刻艺术宝库之一，世界文化遗产、国家AAAAA级旅游景区，龙门石窟与敦煌莫高窟、云冈石窟并称中国三大石窟。盛唐佛教艺术的最高成就，其中的卢舍那大佛，高17.14米，堪称龙门石窟造像艺术之典范，参观宾阳洞、摩崖三佛窟、莲花洞、万佛洞、奉先寺等景点；中餐后返程，结束愉快之旅！
                <w:br/>
                【费用包含】
                <w:br/>
                交通 
                <w:br/>
                全程空调旅游车（根据人数定车型）
                <w:br/>
                <w:br/>
                门票 
                <w:br/>
                行程中所列景点首道门票（60周岁以下补门票差175元/人）
                <w:br/>
                <w:br/>
                住宿
                <w:br/>
                2晚舒适酒店（空调、独卫、一次性用品、24小时热水）
                <w:br/>
                <w:br/>
                用餐  
                <w:br/>
                2早餐（占床含早，桌早/打包早随机，不吃费用不退)(正餐自理，可由导游统一代订）
                <w:br/>
                <w:br/>
                导游
                <w:br/>
                全程导游讲解服务
                <w:br/>
                <w:br/>
                保险
                <w:br/>
                含旅行社责任险、个人旅游意外险
                <w:br/>
                <w:br/>
                【费用不含】
                <w:br/>
                必须自理：老君山中灵索道往返130元/人必须自理 
                <w:br/>
                60周岁以下补门票差（老君山50元/人+龙门石窟90元/人+白马寺35元/人 合计175元/人）
                <w:br/>
                <w:br/>
                可选性自理：老君山峰林索道80元/人
                <w:br/>
                龙门石窟往返电瓶车20元/人+耳麦20元/人
                <w:br/>
                【旅游报价】
                <w:br/>
                成人498元/人  巢湖往返+60元/人接送费
                <w:br/>
                （60周岁以下补门票差175元/人）（老君山中灵索道往返130元/人必消）
                <w:br/>
                儿童 328元/人（仅含来回车位和导服）
              </w:t>
            </w:r>
          </w:p>
        </w:tc>
      </w:tr>
    </w:tbl>
    <w:p>
      <w:pPr>
        <w:jc w:val="left"/>
        <w:spacing w:before="10" w:after="10"/>
      </w:pPr>
      <w:r>
        <w:rPr>
          <w:rFonts w:ascii="微软雅黑" w:hAnsi="微软雅黑" w:eastAsia="微软雅黑" w:cs="微软雅黑"/>
          <w:sz w:val="22"/>
          <w:szCs w:val="22"/>
          <w:b/>
          <w:bCs/>
        </w:rPr>
        <w:t xml:space="preserve">行程安排</w:t>
      </w:r>
    </w:p>
    <w:tbl>
      <w:tblGrid>
        <w:gridCol w:w="1000" w:type="dxa"/>
        <w:gridCol w:w="9500" w:type="dxa"/>
      </w:tblGrid>
      <w:tblPr>
        <w:tblStyle w:val="lineSchedulings"/>
      </w:tblP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D1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
                合肥——洛阳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☀第 1 天：早指定时间地点集合，乘车赴河南古都-洛阳，抵达后参观中国第一古刹——【洛阳白马寺】，始建于东汉永平十一年（公元68年），世界著名伽蓝，是佛教传入中国后兴建的第一座寺院。洛阳白马寺建立之后，中国“僧院”便泛称为“寺”，洛阳白马寺也因此被认为是中国佛教的发源地，有中国佛教的“祖庭”和“释源”之称。洛阳白马寺距今已有1900多年的历史，占地面积约为200亩，现存的遗址古迹为元、明、清时所留，寺内保存了大量元代夹纻干漆造像如三世佛、二天将、十八罗汉等，弥足珍贵。感受佛家“晨钟暮鼓、宁静怡然”游览印度风格佛殿、泰国风格佛殿。后游览【洛邑古城景区】，被誉为“中原渡口”，东至新街，西至金业路，南至南护城河，北至中州东路，包含文峰塔、河南府文庙、妥灵宫、四眼井、金元古城墙遗址等多个历史时期保护建筑，是集游、玩、吃、住、购于一体的综合性人文旅游观光区。洛邑古城为“河南省夜间文旅消费集聚区”。 “洛邑”系洛阳古时的旧称，由古至今是华夏文明的代表，历经十三朝古都，被喻为“文化圣城”。洛邑古城是在老城区以文峰塔为中心，大规模兴建古建筑，把老城几千年的古风还原出来。古城以唐、宋、元、明、清、民国各时期建筑风格为建设主基调，发展和继承洛邑古城原有的文化景观和人文气息，一步一景，人文气息浓厚。走在古城内，仿佛穿越时空。唐代的酒楼、宋代的商铺，一不留神走过了明清，抬头就是民国的旧墙。然而洛邑古城真正的魅力，却在藏身古街中的百态非遗。传统音乐、传统美术、传统医药、曲艺民俗，都在这里拥有一席之地。唐三彩、泥咕咕、孔家钧窑、叶雕、汝阳刘毛笔、秦氏绢艺、皮雕，一座小城里，竟藏着国家、省、市级200余项非物质文化遗产业态。后游览洛阳第一楼，中原第一门—【丽景门景区】。它是洛阳老城的西大门，与东大街的钟鼓楼遥相呼应，是老城最具特色的标志性建筑。丽景门的箭楼、城门楼加瓮城并配以护城河的建筑结构，是中国历史上最为典型最为优秀的城门，有诗人用:“洛阳牡丹甲天下，丽景城楼世无双。”来赞美它无限的魅力。后入住酒店休息！
                <w:br/>
                交通：汽车
                <w:br/>
                景点：洛邑古城景区免费 60周岁以下补门票差（老君山50元/人+龙门石窟90元/人+白马寺35元/人 合计175元/人）
                <w:br/>
                购物点：无
                <w:br/>
                自费项：60周岁以下补门票差（老君山50元/人+龙门石窟90元/人+白马寺35元/人 合计175元/人）
                <w:br/>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早餐：自理     午餐：自理     晚餐：自理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2晚舒适酒店（空调、独卫、一次性用品、24小时热水）</w:t>
            </w:r>
          </w:p>
        </w:tc>
      </w:t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D2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
                老君山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☀第 2 天：早餐后游览【老君山-追梦谷景区】，这里是老子西出函谷关到茫茫伏牛山腹地寻找归隐之地，就是从这里开始，一步步跋山涉水，最终成就了千古之师，景区内水沛草丰，茂林修竹，原始深林遮天蔽。三步一潭，五步一瀑，移步换景，仙境神韵。最著名的是“追梦八景”龙吟听泉、翠崖红叶、趣葩弄溪、幽谷蛙鸣、翠竹风声、玉圣吐香、幽林追梦、天瀑绝唱。后游览“国家AAAAA景区”【世界地质公园——老君山景区】（游览时间约5小时），海拔2200米，记录着十九亿年来华北古陆块南缘裂解、离散、增生、聚合、碰撞、造山等构造演化过程。年平均气温：14.7℃。参观老子文化苑：老子文化苑总面积十万余平方米。整体布局突出了“大道行天下，和谐兴中华”的主题，融通了“道行天下、德润古今、天人合一、尊道贵德”的理念，老子铜像高59米，用360吨青铜铸造，堪称世界之最；随后步行或者乘坐（峰林索道80元/人自理）参观十里画屏，它是在距今1.4—0.8亿年间秦岭造山带抬升造山过程中形成的相对年轻的岩体，被国内地质学家命名为“老君山岩体”峰林之间内一步一景，步移景换，景景如画，故称之为“十里画屏；后乘车入住酒店休息!
                <w:br/>
                【温馨提示】：
                <w:br/>
                老君山景区参观期间，大部分台阶、切记观景不走路、走路不观景。
                <w:br/>
                老君山是秦岭余脉八百里伏牛山脉、网红打卡地、力压三雄。
                <w:br/>
                中灵大索道或者云景大索道（两个索道交替运行）
                <w:br/>
                峰林小索道往返80元人，游客根据自己的身体情况自由选择。
                <w:br/>
                交通：汽车
                <w:br/>
                景点：老君山追梦谷景区
                <w:br/>
                购物点：无
                <w:br/>
                自费项：老君山中灵索道往返130元/人必须自理  60周岁以下补门票差（老君山50元/人+龙门石窟90元/人+白马寺35元/人 合计175元/人）  可选性自理：老君山峰林索道80元/人
                <w:br/>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早餐：占床酒店含早，不吃费用不退     午餐：自理     晚餐：自理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2晚舒适酒店（空调、独卫、一次性用品、24小时热水）</w:t>
            </w:r>
          </w:p>
        </w:tc>
      </w:t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D3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
                洛阳——合肥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☀第 3 天：早餐后参观【龙门石窟景区】，是中国石刻艺术宝库之一，世界文化遗产、国家AAAAA级旅游景区，龙门石窟与敦煌莫高窟、云冈石窟并称中国三大石窟。盛唐佛教艺术的最高成就，其中的卢舍那大佛，高17.14米，堪称龙门石窟造像艺术之典范，参观宾阳洞、摩崖三佛窟、莲花洞、万佛洞、奉先寺等景点；中餐后返程，结束愉快之旅！
                <w:br/>
                交通：汽车
                <w:br/>
                景点：龙门石窟景区
                <w:br/>
                购物点：无
                <w:br/>
                自费项：60周岁以下补门票差（老君山50元/人+龙门石窟90元/人+白马寺35元/人 合计175元/人）    龙门石窟往返电瓶车20元/人+耳麦20元/人
                <w:br/>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早餐：占床酒店含早，不吃费用不退     午餐：自理     晚餐：自理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无</w:t>
            </w:r>
          </w:p>
        </w:tc>
      </w:tr>
    </w:tbl>
    <w:p>
      <w:pPr>
        <w:jc w:val="left"/>
        <w:spacing w:before="10" w:after="10"/>
      </w:pPr>
      <w:r>
        <w:rPr>
          <w:rFonts w:ascii="微软雅黑" w:hAnsi="微软雅黑" w:eastAsia="微软雅黑" w:cs="微软雅黑"/>
          <w:sz w:val="22"/>
          <w:szCs w:val="22"/>
          <w:b/>
          <w:bCs/>
        </w:rPr>
        <w:t xml:space="preserve">费用说明</w:t>
      </w:r>
    </w:p>
    <w:tbl>
      <w:tblGrid>
        <w:gridCol w:w="2300" w:type="dxa"/>
        <w:gridCol w:w="8200" w:type="dxa"/>
      </w:tblGrid>
      <w:tblPr>
        <w:tblStyle w:val="lineCost"/>
      </w:tblP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费用包含</w:t>
            </w:r>
          </w:p>
        </w:tc>
        <w:tc>
          <w:tcPr>
            <w:tcW w:w="8200" w:type="dxa"/>
            <w:gridSpan w:val="3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【费用包含】
                <w:br/>
                交通 	全程空调旅游车（根据人数定车型）
                <w:br/>
                门票 	行程中所列景点首道门票（60周岁以下补门票差175元/人）
                <w:br/>
                住宿	2晚舒适酒店（空调、独卫、一次性用品、24小时热水）
                <w:br/>
                用餐  	2早餐（占床含早，桌早/打包早随机，不吃费用不退)(正餐自理，可由导游统一代订）
                <w:br/>
                导游	全程导游讲解服务
                <w:br/>
                保险	含旅行社责任险、个人旅游意外险
              </w:t>
            </w:r>
          </w:p>
        </w:tc>
      </w:t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费用不包含</w:t>
            </w:r>
          </w:p>
        </w:tc>
        <w:tc>
          <w:tcPr>
            <w:tcW w:w="8200" w:type="dxa"/>
            <w:gridSpan w:val="3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【费用不含】
                <w:br/>
                必须自理：老君山中灵索道往返130元/人必须自理 
                <w:br/>
                60周岁以下补门票差（老君山50元/人+龙门石窟90元/人+白马寺35元/人 合计175元/人）
                <w:br/>
                <w:br/>
                可选性自理：老君山峰林索道80元/人
                <w:br/>
                龙门石窟往返电瓶车20元/人+耳麦20元/人
                <w:br/>
                全程正餐自理
              </w:t>
            </w:r>
          </w:p>
        </w:tc>
      </w:tr>
    </w:tbl>
    <w:p>
      <w:pPr>
        <w:jc w:val="left"/>
        <w:spacing w:before="10" w:after="10"/>
      </w:pPr>
      <w:r>
        <w:rPr>
          <w:rFonts w:ascii="微软雅黑" w:hAnsi="微软雅黑" w:eastAsia="微软雅黑" w:cs="微软雅黑"/>
          <w:sz w:val="22"/>
          <w:szCs w:val="22"/>
          <w:b/>
          <w:bCs/>
        </w:rPr>
        <w:t xml:space="preserve">自费点</w:t>
      </w:r>
    </w:p>
    <w:tbl>
      <w:tblGrid>
        <w:gridCol w:w="2300" w:type="dxa"/>
        <w:gridCol w:w="4200" w:type="dxa"/>
        <w:gridCol w:w="2000" w:type="dxa"/>
        <w:gridCol w:w="2000" w:type="dxa"/>
      </w:tblGrid>
      <w:tblPr>
        <w:tblStyle w:val="own"/>
      </w:tblP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项目类型</w:t>
            </w:r>
          </w:p>
        </w:tc>
        <w:tc>
          <w:tcPr>
            <w:tcW w:w="4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描述</w:t>
            </w:r>
          </w:p>
        </w:tc>
        <w:tc>
          <w:tcPr>
            <w:tcW w:w="20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停留时间</w:t>
            </w:r>
          </w:p>
        </w:tc>
        <w:tc>
          <w:tcPr>
            <w:tcW w:w="20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参考价格</w:t>
            </w:r>
          </w:p>
        </w:tc>
      </w:tr>
      <w:tr>
        <w:trPr/>
        <w:tc>
          <w:tcPr/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老君山中灵索道往返130元/人必须自理</w:t>
            </w:r>
          </w:p>
        </w:tc>
        <w:tc>
          <w:tcPr/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老君山中灵索道往返130元/人必须自理</w:t>
            </w:r>
          </w:p>
        </w:tc>
        <w:tc>
          <w:tcPr/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/>
            </w:r>
          </w:p>
        </w:tc>
        <w:tc>
          <w:tcPr/>
          <w:p>
            <w:pPr>
              <w:pStyle w:val="righ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/>
            </w:r>
          </w:p>
        </w:tc>
      </w:tr>
      <w:tr>
        <w:trPr/>
        <w:tc>
          <w:tcPr/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60周岁以下补门票差</w:t>
            </w:r>
          </w:p>
        </w:tc>
        <w:tc>
          <w:tcPr/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60周岁以下补门票差（老君山50元/人+龙门石窟90元/人+白马寺35元/人 合计175元/人）
                <w:br/>
                可选性自理：老君山峰林索道80元/人
                <w:br/>
                龙门石窟往返电瓶车20元/人+耳麦20元/人
              </w:t>
            </w:r>
          </w:p>
        </w:tc>
        <w:tc>
          <w:tcPr/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/>
            </w:r>
          </w:p>
        </w:tc>
        <w:tc>
          <w:tcPr/>
          <w:p>
            <w:pPr>
              <w:pStyle w:val="righ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/>
            </w:r>
          </w:p>
        </w:tc>
      </w:tr>
    </w:tbl>
    <w:p>
      <w:pPr>
        <w:jc w:val="left"/>
        <w:spacing w:before="10" w:after="10"/>
      </w:pPr>
      <w:r>
        <w:rPr>
          <w:rFonts w:ascii="微软雅黑" w:hAnsi="微软雅黑" w:eastAsia="微软雅黑" w:cs="微软雅黑"/>
          <w:sz w:val="22"/>
          <w:szCs w:val="22"/>
          <w:b/>
          <w:bCs/>
        </w:rPr>
        <w:t xml:space="preserve">其他说明</w:t>
      </w:r>
    </w:p>
    <w:tbl>
      <w:tblGrid>
        <w:gridCol w:w="2300" w:type="dxa"/>
        <w:gridCol w:w="8200" w:type="dxa"/>
      </w:tblGrid>
      <w:tblPr>
        <w:tblStyle w:val="remark"/>
      </w:tblP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退改规则</w:t>
            </w:r>
          </w:p>
        </w:tc>
        <w:tc>
          <w:tcPr>
            <w:tcW w:w="82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临时取消需收取车位费损失费240元/人</w:t>
            </w:r>
          </w:p>
        </w:tc>
      </w:t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保险信息</w:t>
            </w:r>
          </w:p>
        </w:tc>
        <w:tc>
          <w:tcPr>
            <w:tcW w:w="82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《中国公民国内旅游文明行为公约》
                <w:br/>
                营造文明、和谐的旅游环境，关系到每位旅游者的切身利益。做文明旅游者是我们大家的义务，请遵守以下公约：
                <w:br/>
                1、维护环境卫生。不随地吐痰和口香糖，不乱扔废弃物，不在禁烟场所吸烟。
                <w:br/>
                2、遵守公共秩序。不喧哗吵闹，排队遵守秩序，不并行挡道，不在公众场所高声交谈。
                <w:br/>
                3、保护生态环境。不踩踏绿地，不摘折花木和果实，不追捉、投打、乱喂动物。
                <w:br/>
                4、保护文物古迹。不在文物古迹上涂刻，不攀爬触摸文物，拍照摄像遵守规定。
                <w:br/>
                5、爱惜公共设施。不污损客房用品，不损坏公用设施，不贪占小便宜，节约用水用电，用餐不浪费。 
                <w:br/>
                6、尊重别人权利。不强行和外宾合影，不对着别人打喷嚏，不长期占用公共设施，尊重服务人员的劳动，尊重各民族宗教习俗。 
                <w:br/>
                7、讲究以礼待人。衣着整洁得体，不在公共场所袒胸赤膊;礼让老幼病残，礼让女士;不讲粗话。
                <w:br/>
                8、提倡健康娱乐。抵制封建迷信活动，拒绝黄、赌、毒。
              </w:t>
            </w:r>
          </w:p>
        </w:tc>
      </w:tr>
    </w:tbl>
    <w:sectPr>
      <w:footerReference w:type="default" r:id="rId8"/>
      <w:pgSz w:orient="portrait" w:w="11905.511811023622" w:h="16837.79527559055"/>
      <w:pgMar w:top="700" w:right="700" w:bottom="700" w:left="700" w:header="720" w:footer="20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r>
      <w:rPr>
        <w:rFonts w:ascii="微软雅黑" w:hAnsi="微软雅黑" w:eastAsia="微软雅黑" w:cs="微软雅黑"/>
        <w:color w:val="666666"/>
        <w:sz w:val="22"/>
        <w:szCs w:val="22"/>
      </w:rPr>
      <w:t xml:space="preserve">http://erp.cncn.net                                                       打印日期：2025-05-07</w:t>
    </w:r>
  </w:p>
</w:ft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微软雅黑" w:hAnsi="微软雅黑" w:eastAsia="微软雅黑" w:cs="微软雅黑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customStyle="1" w:styleId="pStyle">
    <w:name w:val="pStyle"/>
    <w:basedOn w:val="Normal"/>
    <w:pPr>
      <w:jc w:val="center"/>
      <w:spacing w:before="100" w:after="100"/>
    </w:pPr>
  </w:style>
  <w:style w:type="paragraph" w:customStyle="1" w:styleId="center">
    <w:name w:val="center"/>
    <w:basedOn w:val="Normal"/>
    <w:pPr>
      <w:jc w:val="center"/>
    </w:pPr>
  </w:style>
  <w:style w:type="paragraph" w:customStyle="1" w:styleId="indent">
    <w:name w:val="indent"/>
    <w:basedOn w:val="Normal"/>
    <w:pPr>
      <w:ind w:left="72" w:right="0"/>
    </w:pPr>
  </w:style>
  <w:style w:type="paragraph" w:customStyle="1" w:styleId="right">
    <w:name w:val="right"/>
    <w:basedOn w:val="Normal"/>
    <w:pPr>
      <w:jc w:val="right"/>
      <w:ind w:left="0" w:right="50"/>
    </w:pPr>
  </w:style>
  <w:style w:type="table" w:customStyle="1" w:styleId="myOwnTableStyle">
    <w:name w:val="myOwnTableStyle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travel">
    <w:name w:val="travel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lineSchedulings">
    <w:name w:val="lineSchedulings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lineCost">
    <w:name w:val="lineCost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own">
    <w:name w:val="own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remark">
    <w:name w:val="remark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2025-05-07T18:44:05+08:00</dcterms:created>
  <dcterms:modified xsi:type="dcterms:W3CDTF">2025-05-07T18:44:05+08:00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