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【王牌湖南】6日游行程单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WZXE2025042901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家乡前往长沙， 抵达后，我社安排专门接机/站工作人员接站，送至酒店，并协助您办理相关手续，入住酒店休息。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
                <w:br/>
                中餐后随车前往大湘西网红拍照打卡热景【芙蓉镇】（约430KM、车程约5时30分）。小镇上的土家吊脚楼紧邻瀑布而建及青石板铺就的岩板老街，处处透析着淳厚古朴的土家族民风民俗。因宏伟瀑布穿梭其中，被称“挂在瀑布上的千年古镇”。又因姜文和刘晓庆主演的电影《芙蓉镇》在此拍摄，更名为“芙蓉镇”。《花开芙蓉》为景区免费赠送景景点（定时定点演出），因特殊原因停演或不能观看，无任何退费。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
                <w:br/>
                3、由于毛主席故居实行实名制限量预约，如未能预约成功，敬请理解实行外观故居！
                <w:br/>
                交通：汽车
                <w:br/>
                到达城市：湘西王村芙蓉镇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张家界森林公园+黄龙洞+魅力湘西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袁家界核心景区】《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下午触摸张家界的心脏【黄龙洞】（赠送VIP通道）：黄龙洞被评选为“中国最美的旅游奇洞”，洞体共分四层，整个洞内洞中有洞，洞中有河，石笋、石柱、石钟乳各种洞穴奇观琳琅满目，美不胜收， 为了一根万年石柱’定海神针’公司投保了1个亿哦。【船游地下河-响水河】地下河水深5米左右，乘游船于水中赏沿河美景和石笋奇观！ 
                <w:br/>
                ●艺术瑰宝：晚上观看湘西人文瑰宝、视听版百科全书——《魅力湘西》（普座158元/人，成人赠送，不去不退，儿童1.2米以下免费，1.2米以上现场购买门票）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交通：汽车
                <w:br/>
                到达城市：武陵源区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土司王府+天门山+凤凰古城+七重水幕灯光秀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3、土司城内会有商店、工艺品店等等，旅游者如有购买需求请保留票证以便日后售后需要，不接受此购物范畴方面投诉！
                <w:br/>
                交通：汽车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游览【凤凰古城】，游览《沈从文故居》，世界乡土文学之父沈从文先生的故居，是凤凰古城文化内涵深厚而最具特色的古建筑之一。乘坐《沱江泛舟》（如遇官方原因无法乘坐无退费），缓缓行驶沱江上，你会看到一脉脉漫开的水纹，一下下捣衣的女子，一摆摆过桥的行人，一柱柱升起的炊烟，都是对古城的唐突了。游览《万寿宫》，她设计精巧独特。后可自由感受体验凤凰古城的精华，在古城内可免费品尝着沁人心脾的苗家姜糖，参观非物质文化民俗一条街，湘西人办年货办嫁妆的地方，最地道的湘西味，应有尽有的湘西物产，传递湘西文化，打造工匠精神的“湘西苗族银饰锻造工作站”等众多纯手工工艺品和美食街，欣赏一代国画大师黄永玉的封山之作，绝世佳品——《犟牛座》。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自由活动，结束愉快的旅行！根据航班或是高铁时间安排送机/送站，飞机时刻晚些的话可自行游览岳麓书院、岳麓山、爱晚亭、天心阁、杨开慧故居清水塘等景或是自由活动。
                <w:br/>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1.住宿：4晚住宿
                <w:br/>
                2.门票：含韶山电瓶车、张家界国家森林公园(百龙电梯往返)、土司王府、黄龙洞（赠送VIP通道）、天门山（玻璃栈道+鞋套）、《魅力湘西》、芙蓉镇《花开芙蓉》、凤凰古城（含接驳车+三景） 
                <w:br/>
                【此行程报价按景区优惠门票核算，任何人群和证件均无优惠门票退费】
                <w:br/>
                3.用餐：含5早6正，正餐九菜一汤，十人一桌，正餐餐标38元/人、正餐不用不退费亦不作等价交换。
                <w:br/>
                4.交通：合肥南/长沙南往返高铁二等座；全程豪华VIP2+1陆地头等舱，一人一座，5年以上专业司机驾驶，确保旅途舒适性；
                <w:br/>
                特别提示：如张家界2+1 VIP旅行车资源紧张不够用，则更改为常规旅行车（保证 25%空坐率）请理解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2025-05-23T00:18:55+08:00</dcterms:created>
  <dcterms:modified xsi:type="dcterms:W3CDTF">2025-05-23T00:18:55+08:00</dcterms:modified>
</cp:coreProperties>
</file>

<file path=docProps/custom.xml><?xml version="1.0" encoding="utf-8"?>
<Properties xmlns="http://schemas.openxmlformats.org/officeDocument/2006/custom-properties" xmlns:vt="http://schemas.openxmlformats.org/officeDocument/2006/docPropsVTypes"/>
</file>