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六月爱尚港珠澳纯玩双直飞5日行程单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HJGL202400506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参考航班：合肥/香港MU2067（1425/1710）
                <w:br/>
                                 澳门/合肥MU5056（1215/1425）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【香港】维多利亚港、星光大道、会展中心、紫荆花广场、黄大仙、太平山顶、尖沙咀钟楼、1881前水警总部、香港东岸公园
                <w:br/>
                【澳门】大三巴牌坊、银河酒店钻石灯光秀或永利皇宫、威尼斯人、巴黎人、官也街、渔人码头、巴黎人公园
                <w:br/>
                【直飞】合肥直飞香港、澳门直飞合肥，不走回头路
                <w:br/>
                全程纯玩 无自费 无旅游购物 无年龄限制
                <w:br/>
                特别安排：穿越世纪工程“港珠澳大桥”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参考航班：合肥/香港MU2067（1425/1710）以实际出票为准！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【尖沙咀钟楼】(约20分钟)原属九广铁路旧尖沙咀火车站的一部分，1915年建成，1921年开始运行，该钟楼一直运行至今。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香港东岸公园】（约30分钟）首个以维港为主题的大型公园，设有第一条于维港内正式向公众开放的防波堤，防波堤长约100米，让市民防波堤末端可饱览近乎360度的维港景色。公园内设有项目以「窗户」为设计概念，把大小不一的窗框融入栏杆、户外装置及矮壆的设计，游人所见的景色仿似是从一扇窗向外望。主题区提供草地、座椅、遮阳设施等，供市民享用。另外，场地设有儿童平衡车试验空间，亦于部分陆地斜面海堤上设置游乐滑梯和安全地垫。
                <w:br/>
                【1881前水警总部】（约20分钟），位于九龙尖沙咀，这里吸引人的是景色和建筑物，很多本地人在此拍摄婚纱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升级游船【金鸿星船游维多利亚港】-是与香港电车、太平山山顶缆车齐名拥有百年以上悠久历史的交通工具！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【渔人码头】（约 30 分钟）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【澳门银河度假村-银河运财银钻】或【永利缆车】（约 20 分钟）银河大堂是著名的“运财钻石”表演，一座高达3米的璀璨巨型钻石每天多次在水幕中缓缓旋转而下，落在喷水池中，希望为每一个看到它的人带来好运和爆富。 
                <w:br/>
                【威尼斯人度假村】(约 60分钟）酒店以威尼斯水乡为主题，按一比一的比例建造，亚洲最大的综合性娱乐场所，可以在一楼小试身手，更不容错过二楼蓝色天空、圣马可广场、威尼斯运河，如同来到欧陆小镇。 
                <w:br/>
                【官也街】（约20分钟）官也街西北起自消防局前地,东南止于施督宪正街与告利雅施利华街交界处,全长121米,宽5米 ，以澳门第81任总督名称命名。它是凼仔旧城区的重要组成街道之一，同时也是远近闻名的手信一条街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w:br/>
              </w:t>
            </w:r>
          </w:p>
          <w:p>
            <w:pPr>
              <w:pStyle w:val="indent"/>
            </w:pPr>
            <w:r>
              <w:rPr>
                <w:rFonts w:ascii="微软雅黑" w:hAnsi="微软雅黑" w:eastAsia="微软雅黑" w:cs="微软雅黑"/>
                <w:color w:val="000000"/>
                <w:sz w:val="20"/>
                <w:szCs w:val="20"/>
              </w:rPr>
              <w:t xml:space="preserve">
                睡个懒觉，指定时间车送澳门机场，搭乘航班返回温馨的家，结束愉快的旅程。
                <w:br/>
                参考航班：澳门/合肥MU5056（1215/1425）以实际出票为准！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合肥-香港往返机票，当地空调旅游车，保证每人一正座（正规26座以下的车型均无行李箱）
                <w:br/>
                住宿标准	香港酒店（参考：丝丽、悦品、旭逸系列）
                <w:br/>
                澳门酒店（参考：葡京、皇都、丽景湾酒店）
                <w:br/>
                        备注：酒店仅供参考，不接受指定酒店
                <w:br/>
                景点门票	行程内所含景点首道大门票
                <w:br/>
                保险服务	旅行社责任险。
                <w:br/>
                用餐标准	1早3正餐(如自行放弃用餐，无费用可退，正餐均为社会餐厅)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签证所需提供的资料：（需提前15个工作日前往户口所在地出入境大厅办理）
                <w:br/>
                ●必须签注香港·澳门 2地 
                <w:br/>
                ●已持有通行证 必须证件未过期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2025-06-30T21:15:56+08:00</dcterms:created>
  <dcterms:modified xsi:type="dcterms:W3CDTF">2025-06-30T21:15:56+08:00</dcterms:modified>
</cp:coreProperties>
</file>

<file path=docProps/custom.xml><?xml version="1.0" encoding="utf-8"?>
<Properties xmlns="http://schemas.openxmlformats.org/officeDocument/2006/custom-properties" xmlns:vt="http://schemas.openxmlformats.org/officeDocument/2006/docPropsVTypes"/>
</file>