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【省内特价】云上漫步阳产土楼-水印唐模-新安江山水画廊纯玩2日游行程单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QY20240138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合肥-黄山
                <w:br/>
              </w:t>
            </w:r>
          </w:p>
          <w:p>
            <w:pPr>
              <w:pStyle w:val="indent"/>
            </w:pPr>
            <w:r>
              <w:rPr>
                <w:rFonts w:ascii="微软雅黑" w:hAnsi="微软雅黑" w:eastAsia="微软雅黑" w:cs="微软雅黑"/>
                <w:color w:val="000000"/>
                <w:sz w:val="20"/>
                <w:szCs w:val="20"/>
              </w:rPr>
              <w:t xml:space="preserve">
                早集合乘车前往黄山，游览全国历史文化名村5A级景区【唐模】，创立于隋唐，培育于宋元，鼎盛于明清。素有"历史文化名村"之誉。千余年来，唐模人耕耘、创造出了一枝独秀的唐模传统文化，跻身古徽文明殿堂而绽放异彩，也给后人留下了"读"唐模、古韵浓的审美情境。后车赴【阳产土楼】（景交35需自理），阳厂土楼位于皖南山区的深渡镇。阳产，位于皖南山区的群山之中，是一个依山而筑的小山寨。这里由于地势高，交通不便，数百年来，山民就地取材，采周边青石铺路架桥，取红壤木材筑巢而居，日出而作，日入而息，渴饮山泉，饿食五谷，子孙延续。流年之中，形成了鳞次栉比、错落有致、质朴壮观的土楼群。特征风貌。阳产土楼保护完好对当前研究我国古老建筑颇有深厚的历史文化意义。徽州阳产土楼建筑群，是徽派建筑又一奇葩，是徽州山越人智慧的结晶，是落后生产力和高度文明两者奇特的混合，是东方生土建筑文化艺术的殿堂。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黄山周边标准间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黄山-合肥
                <w:br/>
              </w:t>
            </w:r>
          </w:p>
          <w:p>
            <w:pPr>
              <w:pStyle w:val="indent"/>
            </w:pPr>
            <w:r>
              <w:rPr>
                <w:rFonts w:ascii="微软雅黑" w:hAnsi="微软雅黑" w:eastAsia="微软雅黑" w:cs="微软雅黑"/>
                <w:color w:val="000000"/>
                <w:sz w:val="20"/>
                <w:szCs w:val="20"/>
              </w:rPr>
              <w:t xml:space="preserve">
                早餐后游览【新安江山水画廊】（挂牌248元，团队价自理68元/人）新安江山水画廊位于国家级历史文化名城安徽歙县，是黄山——徽州古城歙县——千岛湖黄山旅游线上的一颗璀璨明珠。景区全长约50公里，两岸徽派古民居点缀在青山绿水之间，素有“东方多瑙河之称”的新安江穿行而过，一年四季，景色各异，泛舟其中，好似一幅流动的山水画卷，故称之为新安江百里画廊。新安江山水画廊风景区以中国独特的徽文化与自然风光、古村落的美妙结合著称于世。乘坐游船可欣赏到【新安渔风千古情】大型实景演出。演出以古代“九姓捕鱼”作为故事背景，展现当年九姓族人用传统方式和渔具捕鱼的生动场面。该演出将作为景区的常态项目推出。参观【徽茶文化博物馆】AAA景区以宣传徽州文化和徽州茶文化为主题的文化馆藏，更是黄山毛峰和中国茶文化传播的重要载体。依托徽商历史，挖掘徽商商业文化精神，从中国茶文化发展史的角度，展示了黄山毛峰茶的起源、发展、演变，以及谢正安历经艰辛、数年耕耘试验，终成“正果”，创制出具有独特样式与品质的闻名天下的经典毛峰茶。后结束愉快的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1、【餐饮】1早（不占床不含早）
                <w:br/>
                2、【住宿】当地标准酒店，参考酒店：海悦君澜酒店，圣天地旅居酒店，锦园国际大酒店，君瑞百合等或同级酒店
                <w:br/>
                3、【交通】往返旅游空调车（根据人数安排车型 保证1人1正座）
                <w:br/>
                4、【景点】首道大门票（景区2次消费及小交通不含）
                <w:br/>
                5、【购物】纯玩无购物，茶叶博物馆不算店
                <w:br/>
                6、【导游】全程导游陪同
                <w:br/>
                7、【儿童价格】1.2M以下含车位、导服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必须自理100元/人（赠送新安江山水画廊门票+游船+阳产景交车）</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重点告知：本价格为市场统一价，如出现低于此价格报名，导游有权车上找低价游客补齐差价！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2025-05-14T19:47:53+08:00</dcterms:created>
  <dcterms:modified xsi:type="dcterms:W3CDTF">2025-05-14T19:47:53+08:00</dcterms:modified>
</cp:coreProperties>
</file>

<file path=docProps/custom.xml><?xml version="1.0" encoding="utf-8"?>
<Properties xmlns="http://schemas.openxmlformats.org/officeDocument/2006/custom-properties" xmlns:vt="http://schemas.openxmlformats.org/officeDocument/2006/docPropsVTypes"/>
</file>