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【纯净涠洲】双飞五日游行程单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AHJZ20240205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 -北海
                <w:br/>
              </w:t>
            </w:r>
          </w:p>
          <w:p>
            <w:pPr>
              <w:pStyle w:val="indent"/>
            </w:pPr>
            <w:r>
              <w:rPr>
                <w:rFonts w:ascii="微软雅黑" w:hAnsi="微软雅黑" w:eastAsia="微软雅黑" w:cs="微软雅黑"/>
                <w:color w:val="000000"/>
                <w:sz w:val="20"/>
                <w:szCs w:val="20"/>
              </w:rPr>
              <w:t xml:space="preserve">
                北海接团，抵达北海后前往酒店办理入住手续。
                <w:br/>
                美食小tips：有兴趣的游客晚可自行前往侨港夜市，当地居民多为当年越南归国华侨的后裔，其饮食习惯很多延续了越南的风味，也带来了大量越南小吃，主要有：越南卷粉、越南牛肉粉、越南鸡粉、越南炒螺、煮螺、越南糖水。喝一碗糖水，要两盘炒螺，三五好友闲聊，一天的疲惫悄悄的烟消云散了。
                <w:br/>
                交通：飞机/汽车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乘车前往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后乘车前往游览位于市区中心的【北部湾广场】（游览时间不低于10分钟；如因道路运输管理处管控，导致无法停车，则该景点改为车览），广场上的大型喷泉雕塑名为“南珠魂”，客人自由活动（导游、司机均不跟随）【贝雕博物馆】（游览时间30分钟）本馆规划结构为一心两轴十区。一心是指以博物馆观光旅游为中心;两轴是以贝的历史和贝雕艺术两个文化为主轴线进行观光体验;十区为进入景区交通及停车场等门景服务区、馆内迎宾区(含导游服务)、贝雕历史文化起源区、生产体验区、实物产品区、镇馆之宝区、荣誉区，商品购物区(北海工艺品一条街)、办公管理区。博物馆通过大量的图片、文字、多媒体以及实体展示等形式，向观众展示贝雕技艺的历史沿起、保护现状和传承情况，具有鲜明的海上丝路文化特点。后乘车前往‘最美文艺渔村’-电建村（游览时间30分钟）；位于北海西南一角，与侨港镇相邻，或许是“邻居”太过耀眼，让这个小渔村显得有些不起眼。村里的老房子墙面都被画上了各种各样风格不同的墙绘，有的是满满的童年回忆，仿佛回到了80年代，有的绘满了电建村的风俗和习惯。有的墙绘充满了渔村的特色，出海、捕鱼、晒虾米。有的充满了童趣和小清新。作为北海的虾米第一村，这些墙绘还充满了各式各样的虾的元素。，后前往游览国家AAAA级皇牌景点——【银滩,游览1.5-2个小时】（景区电瓶车20元/人，费用自理）银滩以“滩长、沙白、水净、浪软”而被称为“中国第一滩”。 赤足走在东西绵延24公里的银滩上，宽阔平坦的沙滩定会让你情不自禁如孩童般嬉戏。行程结束后入住酒店。
                <w:br/>
                温馨提示：晚上可自行逛【侨港风情街】《二十四栋》的糖水、《有间》的 炒冰、《侨越》的越南卷粉……
                <w:br/>
                交通：汽车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温馨提示：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备注：涠洲岛-北海往返交通只有船，如因不可抗拒的因素造成停航（如天气或政策性原因等），船只减少的情况下，可能会出到180元/单程（大船A舱）；240元/单程（大船特等舱）的船票，原报价船票为150元/单程（小船B舱）；客人须根据实际出票补船差，谢谢理解！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
                <w:br/>
                交通：汽车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酒店早餐后乘车前往海上运动基地游玩赠送的海上娱乐套餐，游艇体验（静态）、（摩托艇、帆船冲浪）二选一、浮潜、快艇观光、（滑滑梯、海上泳池、玻璃船、浆板、独木舟、蹦蹦床、浮毯）7选4、海钓、冲淡体验项目，游玩时间大约2小时分钟；此活动项目由基地工作人员安排，工作人员会在前一天下午6点左右联系客人，此项目为赠送项目；如遇天气等不可抗拒的因素无法游玩，则替换成北海大江埠景区），可近距离观看网红景点--蓝桥；蓝桥是一个类似断了的跨海大桥，摄影圣地和岛民垂钓的地方，前身是中石化原油码头。适合看日落；这边的海域比较清澈，适合进行潜水；
                <w:br/>
                <w:br/>
                下午自由活动，自由活动终极指南：（以下自由活动费用自理，导游不陪 同，请注意人身财产全） 
                <w:br/>
                ♡：【五彩滩】新的一天新的开始，清晨和三俩好友，租一辆电动车一起前 往岛上东南角的五彩滩观看日出 
                <w:br/>
                ♡：【贝壳沙滩】再前往岛的北部，这里有美丽的贝壳沙滩，继续前行到达 庭院中的圣母堂，以静静的在教堂坐上一会儿。
                <w:br/>
                ♡：【滴水丹屏】傍晚观壁崖和赏落日，滴水丹屏的形成堪称中国火山景观 的奇迹，岩石形成的悬崖峭壁，是该岛最为醒目、壮观的海蚀地貌，是赏 日落的最佳位置，您可租个躺椅在此欣赏夕阳煮海；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小电驴：酒店门口都有租车的，收费：1 小时 30 元/人，1 天 80 元/人 押金一辆车：200 元/车 晚餐建议：南湾海鲜市场挑选海鲜，带回酒店找老板加工；酒店都有加工；
                <w:br/>
                交通：汽车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-返程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交通:当地具有旅游资质的车辆（车型不定，确保一人一正座）。涠洲岛往返船票
                <w:br/>
                住宿:全程入住当地舒适型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
                <w:br/>
                北海参考酒店：仟那精品酒店；宜尚酒店；维也纳高铁站店；君豪逸园或同级
                <w:br/>
                涠洲岛参考酒店（岛景房）：涠一阅海酒店  涠岸海景酒店 东海湾酒店 澜湾艺术酒店 骏怡酒店 滴水丹屏酒店或同级涠洲岛酒店无三人间，可以安排亲子间，价格与三人间同价。
                <w:br/>
                南宁参考酒店（非海景房）：雅客酒店，迪思雅酒店，雅斯特酒店，城市便捷，宁家商旅，维也纳酒店或同级
                <w:br/>
                餐饮: 全程含4早1特色餐（早餐酒店含，不占床不含早）
                <w:br/>
                门票: 含行程中景点第一道门票
                <w:br/>
                导游: 当地持证中文导游服务，涠洲岛为景区导游（北海导游不上岛）提供导游兼司机服务。
                <w:br/>
                儿童: 2—12岁小孩费用只含旅游车车位、半价餐费；如身高超高（≥1.1米）产生费用需家长当地现补（儿童费用不含早餐，住宿，区间交通和景区门票等）。
                <w:br/>
                保险：旅行社责任险；旅游意外险（保额10万，以保险公司条例为准！）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2025-05-03T13:19:09+08:00</dcterms:created>
  <dcterms:modified xsi:type="dcterms:W3CDTF">2025-05-03T13:19:09+08:00</dcterms:modified>
</cp:coreProperties>
</file>

<file path=docProps/custom.xml><?xml version="1.0" encoding="utf-8"?>
<Properties xmlns="http://schemas.openxmlformats.org/officeDocument/2006/custom-properties" xmlns:vt="http://schemas.openxmlformats.org/officeDocument/2006/docPropsVTypes"/>
</file>